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05BA" w:rsidRDefault="00E905BA" w:rsidP="00E905B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Тушинская межрайонная прокуратура г. Москвы разъясняет:</w:t>
      </w:r>
    </w:p>
    <w:p w:rsidR="00E905BA" w:rsidRDefault="00E905BA" w:rsidP="00E905B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905BA" w:rsidRDefault="00E905BA" w:rsidP="00E905B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bCs/>
          <w:sz w:val="28"/>
          <w:szCs w:val="28"/>
        </w:rPr>
        <w:t>Для распространителей рекламы в сети Интернет установлена квота на размещение социальной рекламы.</w:t>
      </w:r>
    </w:p>
    <w:bookmarkEnd w:id="0"/>
    <w:p w:rsidR="00E905BA" w:rsidRDefault="00E905BA" w:rsidP="00E905B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E905BA" w:rsidRDefault="00E905BA" w:rsidP="00E905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Вступил в силу Федеральный закон от 30.04.2021 № 124-ФЗ «О внесении изменений в закон «О рекламе» (далее - Закон).</w:t>
      </w:r>
    </w:p>
    <w:p w:rsidR="00E905BA" w:rsidRDefault="00E905BA" w:rsidP="00E905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Законом установлена квота для социальной рекламы в сети Интернет.</w:t>
      </w:r>
    </w:p>
    <w:p w:rsidR="00E905BA" w:rsidRDefault="00E905BA" w:rsidP="00E905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Так, распространители рекламы на принадлежащих им информационных ресурсах (</w:t>
      </w:r>
      <w:proofErr w:type="gramStart"/>
      <w:r>
        <w:rPr>
          <w:rFonts w:ascii="Times New Roman" w:hAnsi="Times New Roman" w:cs="Times New Roman"/>
          <w:sz w:val="28"/>
          <w:szCs w:val="28"/>
        </w:rPr>
        <w:t>сайтах,  страницах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сайта в сети Интернет, информационных системах или программах для электронных вычислительных машин), доступ к которым в течение суток составляет более 100 тысяч пользователей, обязаны направлять оператору социальной рекламы сведения об объемах, способах, формах и средствах распространения рекламного контента на их ресурсах, а также сообщать прогнозные значения объемов социальной рекламы.</w:t>
      </w:r>
    </w:p>
    <w:p w:rsidR="00E905BA" w:rsidRDefault="00E905BA" w:rsidP="00E905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для них установлена обязанность по размещению бесплатно социальной рекламы в пределах 5% всего годового объема рекламных объявлений. Подобные правила сейчас действуют, к примеру, для организаций телевизионного и радиовещания. Необходимую к размещению социальную рекламу будет предоставлять оператор рекламной системы на основании договора. Установление порядка и принятия решения об определении конкретного оператора по Закону отнесено к компетенции Правительства Российской Федерации.</w:t>
      </w:r>
    </w:p>
    <w:p w:rsidR="00E905BA" w:rsidRDefault="00E905BA" w:rsidP="00E905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 вступил в силу 11.05.2021, за исключением отдельных положений.</w:t>
      </w:r>
    </w:p>
    <w:p w:rsidR="00E905BA" w:rsidRDefault="00E905BA" w:rsidP="00E905BA">
      <w:pPr>
        <w:spacing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905BA" w:rsidRDefault="00E905BA" w:rsidP="00E905BA">
      <w:pPr>
        <w:spacing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24955" w:rsidRDefault="00624955"/>
    <w:sectPr w:rsidR="006249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BD0"/>
    <w:rsid w:val="00624955"/>
    <w:rsid w:val="00E905BA"/>
    <w:rsid w:val="00F77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5624C7-DFF5-4821-B055-8EA0DC7B4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05B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924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1180</Characters>
  <Application>Microsoft Office Word</Application>
  <DocSecurity>0</DocSecurity>
  <Lines>9</Lines>
  <Paragraphs>2</Paragraphs>
  <ScaleCrop>false</ScaleCrop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Черкасова Ирина Анатольевна</dc:creator>
  <cp:keywords/>
  <dc:description/>
  <cp:lastModifiedBy>Черкасова Ирина Анатольевна</cp:lastModifiedBy>
  <cp:revision>3</cp:revision>
  <dcterms:created xsi:type="dcterms:W3CDTF">2021-09-29T07:39:00Z</dcterms:created>
  <dcterms:modified xsi:type="dcterms:W3CDTF">2021-09-29T07:40:00Z</dcterms:modified>
</cp:coreProperties>
</file>